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57DB03" w14:textId="77777777" w:rsidR="00B74972" w:rsidRDefault="006B08C4" w:rsidP="006B08C4">
      <w:pPr>
        <w:pStyle w:val="NoSpacing"/>
      </w:pPr>
      <w:r>
        <w:rPr>
          <w:noProof/>
          <w:lang w:val="en-GB"/>
        </w:rPr>
        <w:drawing>
          <wp:inline distT="0" distB="0" distL="114300" distR="114300" wp14:anchorId="04CEC073" wp14:editId="0AB9A691">
            <wp:extent cx="1509713" cy="150971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509713" cy="1509713"/>
                    </a:xfrm>
                    <a:prstGeom prst="rect">
                      <a:avLst/>
                    </a:prstGeom>
                    <a:ln/>
                  </pic:spPr>
                </pic:pic>
              </a:graphicData>
            </a:graphic>
          </wp:inline>
        </w:drawing>
      </w:r>
    </w:p>
    <w:p w14:paraId="3E79CEAB" w14:textId="77777777" w:rsidR="00B74972" w:rsidRDefault="00B74972">
      <w:pPr>
        <w:contextualSpacing w:val="0"/>
        <w:jc w:val="center"/>
      </w:pPr>
    </w:p>
    <w:p w14:paraId="61FA4206" w14:textId="77777777" w:rsidR="00B74972" w:rsidRDefault="006B08C4">
      <w:pPr>
        <w:contextualSpacing w:val="0"/>
        <w:jc w:val="center"/>
        <w:rPr>
          <w:b/>
          <w:color w:val="274E13"/>
          <w:sz w:val="64"/>
          <w:szCs w:val="64"/>
        </w:rPr>
      </w:pPr>
      <w:proofErr w:type="spellStart"/>
      <w:r>
        <w:rPr>
          <w:b/>
          <w:color w:val="274E13"/>
          <w:sz w:val="64"/>
          <w:szCs w:val="64"/>
        </w:rPr>
        <w:t>Cambois</w:t>
      </w:r>
      <w:proofErr w:type="spellEnd"/>
      <w:r>
        <w:rPr>
          <w:b/>
          <w:color w:val="274E13"/>
          <w:sz w:val="64"/>
          <w:szCs w:val="64"/>
        </w:rPr>
        <w:t xml:space="preserve"> RC Small Boats Head</w:t>
      </w:r>
    </w:p>
    <w:p w14:paraId="58C3BA18" w14:textId="0CD2FEB2" w:rsidR="00B74972" w:rsidRDefault="006B08C4">
      <w:pPr>
        <w:contextualSpacing w:val="0"/>
        <w:jc w:val="center"/>
        <w:rPr>
          <w:b/>
          <w:color w:val="FF0000"/>
          <w:sz w:val="56"/>
          <w:szCs w:val="56"/>
        </w:rPr>
      </w:pPr>
      <w:r>
        <w:rPr>
          <w:b/>
          <w:color w:val="274E13"/>
          <w:sz w:val="56"/>
          <w:szCs w:val="56"/>
        </w:rPr>
        <w:t xml:space="preserve">Saturday </w:t>
      </w:r>
      <w:r w:rsidR="00F36DD0">
        <w:rPr>
          <w:b/>
          <w:color w:val="274E13"/>
          <w:sz w:val="56"/>
          <w:szCs w:val="56"/>
        </w:rPr>
        <w:t>23 October 2021</w:t>
      </w:r>
    </w:p>
    <w:p w14:paraId="67C7035B" w14:textId="21DD8DC1" w:rsidR="00B74972" w:rsidRDefault="00954852">
      <w:pPr>
        <w:contextualSpacing w:val="0"/>
        <w:jc w:val="center"/>
        <w:rPr>
          <w:b/>
          <w:color w:val="274E13"/>
          <w:sz w:val="48"/>
          <w:szCs w:val="48"/>
        </w:rPr>
      </w:pPr>
      <w:r>
        <w:rPr>
          <w:b/>
          <w:color w:val="274E13"/>
          <w:sz w:val="48"/>
          <w:szCs w:val="48"/>
        </w:rPr>
        <w:t>2500</w:t>
      </w:r>
      <w:r w:rsidR="006B08C4">
        <w:rPr>
          <w:b/>
          <w:color w:val="274E13"/>
          <w:sz w:val="48"/>
          <w:szCs w:val="48"/>
        </w:rPr>
        <w:t>m*</w:t>
      </w:r>
    </w:p>
    <w:p w14:paraId="58D8B5B0" w14:textId="77777777" w:rsidR="00B74972" w:rsidRPr="00C34A4E" w:rsidRDefault="00B74972">
      <w:pPr>
        <w:contextualSpacing w:val="0"/>
        <w:jc w:val="center"/>
        <w:rPr>
          <w:color w:val="274E13"/>
          <w:sz w:val="24"/>
          <w:szCs w:val="24"/>
        </w:rPr>
      </w:pPr>
    </w:p>
    <w:p w14:paraId="52A70636" w14:textId="07ECDBF0" w:rsidR="002D72DC" w:rsidRDefault="002D72DC">
      <w:pPr>
        <w:contextualSpacing w:val="0"/>
        <w:jc w:val="center"/>
        <w:rPr>
          <w:sz w:val="28"/>
          <w:szCs w:val="28"/>
        </w:rPr>
      </w:pPr>
      <w:r>
        <w:rPr>
          <w:sz w:val="28"/>
          <w:szCs w:val="28"/>
        </w:rPr>
        <w:t xml:space="preserve">The </w:t>
      </w:r>
      <w:proofErr w:type="spellStart"/>
      <w:r>
        <w:rPr>
          <w:sz w:val="28"/>
          <w:szCs w:val="28"/>
        </w:rPr>
        <w:t>Cambois</w:t>
      </w:r>
      <w:proofErr w:type="spellEnd"/>
      <w:r>
        <w:rPr>
          <w:sz w:val="28"/>
          <w:szCs w:val="28"/>
        </w:rPr>
        <w:t xml:space="preserve"> SBH will start at 14.</w:t>
      </w:r>
      <w:r w:rsidR="0095135A">
        <w:rPr>
          <w:sz w:val="28"/>
          <w:szCs w:val="28"/>
        </w:rPr>
        <w:t>30</w:t>
      </w:r>
    </w:p>
    <w:p w14:paraId="0CBF15E7" w14:textId="5A623B0A" w:rsidR="00B74972" w:rsidRDefault="006B08C4">
      <w:pPr>
        <w:contextualSpacing w:val="0"/>
        <w:jc w:val="center"/>
        <w:rPr>
          <w:sz w:val="28"/>
          <w:szCs w:val="28"/>
        </w:rPr>
      </w:pPr>
      <w:r>
        <w:rPr>
          <w:sz w:val="28"/>
          <w:szCs w:val="28"/>
        </w:rPr>
        <w:t>Race to be held under British Rowing Rules</w:t>
      </w:r>
      <w:r w:rsidR="0095135A">
        <w:rPr>
          <w:sz w:val="28"/>
          <w:szCs w:val="28"/>
        </w:rPr>
        <w:t xml:space="preserve"> of racing.</w:t>
      </w:r>
    </w:p>
    <w:p w14:paraId="057FC82D" w14:textId="5955741B" w:rsidR="0095135A" w:rsidRDefault="0095135A">
      <w:pPr>
        <w:contextualSpacing w:val="0"/>
        <w:jc w:val="center"/>
        <w:rPr>
          <w:sz w:val="28"/>
          <w:szCs w:val="28"/>
        </w:rPr>
      </w:pPr>
      <w:r>
        <w:rPr>
          <w:sz w:val="28"/>
          <w:szCs w:val="28"/>
        </w:rPr>
        <w:t>COVID secure procedures MUST be adhered to by all.</w:t>
      </w:r>
    </w:p>
    <w:p w14:paraId="19B80727" w14:textId="77777777" w:rsidR="00B74972" w:rsidRDefault="00B74972">
      <w:pPr>
        <w:contextualSpacing w:val="0"/>
        <w:jc w:val="center"/>
        <w:rPr>
          <w:sz w:val="28"/>
          <w:szCs w:val="28"/>
        </w:rPr>
      </w:pPr>
    </w:p>
    <w:p w14:paraId="43F71A8A" w14:textId="77777777" w:rsidR="00B74972" w:rsidRDefault="006B08C4">
      <w:pPr>
        <w:contextualSpacing w:val="0"/>
        <w:rPr>
          <w:b/>
          <w:sz w:val="26"/>
          <w:szCs w:val="26"/>
          <w:u w:val="single"/>
        </w:rPr>
      </w:pPr>
      <w:r>
        <w:rPr>
          <w:b/>
          <w:sz w:val="26"/>
          <w:szCs w:val="26"/>
          <w:u w:val="single"/>
        </w:rPr>
        <w:t>Events:</w:t>
      </w:r>
    </w:p>
    <w:p w14:paraId="79C202E3" w14:textId="77777777" w:rsidR="00B74972" w:rsidRDefault="00B74972">
      <w:pPr>
        <w:contextualSpacing w:val="0"/>
        <w:rPr>
          <w:b/>
          <w:sz w:val="26"/>
          <w:szCs w:val="26"/>
          <w:u w:val="single"/>
        </w:rPr>
      </w:pPr>
    </w:p>
    <w:tbl>
      <w:tblPr>
        <w:tblStyle w:val="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800"/>
        <w:gridCol w:w="1800"/>
        <w:gridCol w:w="1800"/>
        <w:gridCol w:w="1800"/>
        <w:gridCol w:w="1800"/>
      </w:tblGrid>
      <w:tr w:rsidR="00B74972" w14:paraId="0C13F453" w14:textId="77777777">
        <w:trPr>
          <w:jc w:val="center"/>
        </w:trPr>
        <w:tc>
          <w:tcPr>
            <w:tcW w:w="1800" w:type="dxa"/>
            <w:shd w:val="clear" w:color="auto" w:fill="auto"/>
            <w:tcMar>
              <w:top w:w="100" w:type="dxa"/>
              <w:left w:w="100" w:type="dxa"/>
              <w:bottom w:w="100" w:type="dxa"/>
              <w:right w:w="100" w:type="dxa"/>
            </w:tcMar>
          </w:tcPr>
          <w:p w14:paraId="22F5A7BE" w14:textId="77777777" w:rsidR="00B74972" w:rsidRDefault="006B08C4">
            <w:pPr>
              <w:widowControl w:val="0"/>
              <w:pBdr>
                <w:top w:val="nil"/>
                <w:left w:val="nil"/>
                <w:bottom w:val="nil"/>
                <w:right w:val="nil"/>
                <w:between w:val="nil"/>
              </w:pBdr>
              <w:spacing w:line="240" w:lineRule="auto"/>
              <w:contextualSpacing w:val="0"/>
              <w:rPr>
                <w:b/>
                <w:sz w:val="26"/>
                <w:szCs w:val="26"/>
              </w:rPr>
            </w:pPr>
            <w:r>
              <w:rPr>
                <w:b/>
                <w:sz w:val="26"/>
                <w:szCs w:val="26"/>
              </w:rPr>
              <w:t>Senior</w:t>
            </w:r>
          </w:p>
          <w:p w14:paraId="4530DF71" w14:textId="77777777" w:rsidR="00B74972" w:rsidRDefault="006B08C4">
            <w:pPr>
              <w:widowControl w:val="0"/>
              <w:pBdr>
                <w:top w:val="nil"/>
                <w:left w:val="nil"/>
                <w:bottom w:val="nil"/>
                <w:right w:val="nil"/>
                <w:between w:val="nil"/>
              </w:pBdr>
              <w:spacing w:line="240" w:lineRule="auto"/>
              <w:contextualSpacing w:val="0"/>
              <w:rPr>
                <w:b/>
                <w:sz w:val="26"/>
                <w:szCs w:val="26"/>
              </w:rPr>
            </w:pPr>
            <w:r>
              <w:rPr>
                <w:b/>
                <w:sz w:val="26"/>
                <w:szCs w:val="26"/>
              </w:rPr>
              <w:t>Open</w:t>
            </w:r>
          </w:p>
        </w:tc>
        <w:tc>
          <w:tcPr>
            <w:tcW w:w="1800" w:type="dxa"/>
            <w:shd w:val="clear" w:color="auto" w:fill="auto"/>
            <w:tcMar>
              <w:top w:w="100" w:type="dxa"/>
              <w:left w:w="100" w:type="dxa"/>
              <w:bottom w:w="100" w:type="dxa"/>
              <w:right w:w="100" w:type="dxa"/>
            </w:tcMar>
          </w:tcPr>
          <w:p w14:paraId="7EF8CD76" w14:textId="77777777" w:rsidR="00B74972" w:rsidRDefault="006B08C4">
            <w:pPr>
              <w:widowControl w:val="0"/>
              <w:pBdr>
                <w:top w:val="nil"/>
                <w:left w:val="nil"/>
                <w:bottom w:val="nil"/>
                <w:right w:val="nil"/>
                <w:between w:val="nil"/>
              </w:pBdr>
              <w:spacing w:line="240" w:lineRule="auto"/>
              <w:contextualSpacing w:val="0"/>
              <w:rPr>
                <w:sz w:val="26"/>
                <w:szCs w:val="26"/>
              </w:rPr>
            </w:pPr>
            <w:r>
              <w:rPr>
                <w:sz w:val="26"/>
                <w:szCs w:val="26"/>
              </w:rPr>
              <w:t>1x, 2x, 2-, 4-, 4+, 4x-, 4x+</w:t>
            </w:r>
          </w:p>
        </w:tc>
        <w:tc>
          <w:tcPr>
            <w:tcW w:w="1800" w:type="dxa"/>
            <w:shd w:val="clear" w:color="auto" w:fill="auto"/>
            <w:tcMar>
              <w:top w:w="100" w:type="dxa"/>
              <w:left w:w="100" w:type="dxa"/>
              <w:bottom w:w="100" w:type="dxa"/>
              <w:right w:w="100" w:type="dxa"/>
            </w:tcMar>
          </w:tcPr>
          <w:p w14:paraId="29EF18C9" w14:textId="77777777" w:rsidR="00B74972" w:rsidRDefault="006B08C4">
            <w:pPr>
              <w:widowControl w:val="0"/>
              <w:spacing w:line="240" w:lineRule="auto"/>
              <w:contextualSpacing w:val="0"/>
              <w:rPr>
                <w:b/>
                <w:sz w:val="26"/>
                <w:szCs w:val="26"/>
              </w:rPr>
            </w:pPr>
            <w:r>
              <w:rPr>
                <w:b/>
                <w:sz w:val="26"/>
                <w:szCs w:val="26"/>
              </w:rPr>
              <w:t>Junior 14, 15, 16, 17, 18</w:t>
            </w:r>
          </w:p>
        </w:tc>
        <w:tc>
          <w:tcPr>
            <w:tcW w:w="1800" w:type="dxa"/>
            <w:shd w:val="clear" w:color="auto" w:fill="auto"/>
            <w:tcMar>
              <w:top w:w="100" w:type="dxa"/>
              <w:left w:w="100" w:type="dxa"/>
              <w:bottom w:w="100" w:type="dxa"/>
              <w:right w:w="100" w:type="dxa"/>
            </w:tcMar>
          </w:tcPr>
          <w:p w14:paraId="5496A6AB" w14:textId="77777777" w:rsidR="00B74972" w:rsidRDefault="006B08C4">
            <w:pPr>
              <w:widowControl w:val="0"/>
              <w:spacing w:line="240" w:lineRule="auto"/>
              <w:contextualSpacing w:val="0"/>
              <w:rPr>
                <w:sz w:val="26"/>
                <w:szCs w:val="26"/>
              </w:rPr>
            </w:pPr>
            <w:r>
              <w:rPr>
                <w:sz w:val="26"/>
                <w:szCs w:val="26"/>
              </w:rPr>
              <w:t>1x, 2x, 2-, 4-, 4+, 4x-, 4x+</w:t>
            </w:r>
          </w:p>
        </w:tc>
        <w:tc>
          <w:tcPr>
            <w:tcW w:w="1800" w:type="dxa"/>
            <w:shd w:val="clear" w:color="auto" w:fill="auto"/>
            <w:tcMar>
              <w:top w:w="100" w:type="dxa"/>
              <w:left w:w="100" w:type="dxa"/>
              <w:bottom w:w="100" w:type="dxa"/>
              <w:right w:w="100" w:type="dxa"/>
            </w:tcMar>
          </w:tcPr>
          <w:p w14:paraId="3284CB2F" w14:textId="77777777" w:rsidR="00B74972" w:rsidRDefault="006B08C4">
            <w:pPr>
              <w:widowControl w:val="0"/>
              <w:pBdr>
                <w:top w:val="nil"/>
                <w:left w:val="nil"/>
                <w:bottom w:val="nil"/>
                <w:right w:val="nil"/>
                <w:between w:val="nil"/>
              </w:pBdr>
              <w:spacing w:line="240" w:lineRule="auto"/>
              <w:contextualSpacing w:val="0"/>
              <w:rPr>
                <w:b/>
                <w:sz w:val="26"/>
                <w:szCs w:val="26"/>
              </w:rPr>
            </w:pPr>
            <w:r>
              <w:rPr>
                <w:b/>
                <w:sz w:val="26"/>
                <w:szCs w:val="26"/>
              </w:rPr>
              <w:t>Open and Women’s Masters</w:t>
            </w:r>
          </w:p>
        </w:tc>
        <w:tc>
          <w:tcPr>
            <w:tcW w:w="1800" w:type="dxa"/>
            <w:shd w:val="clear" w:color="auto" w:fill="auto"/>
            <w:tcMar>
              <w:top w:w="100" w:type="dxa"/>
              <w:left w:w="100" w:type="dxa"/>
              <w:bottom w:w="100" w:type="dxa"/>
              <w:right w:w="100" w:type="dxa"/>
            </w:tcMar>
          </w:tcPr>
          <w:p w14:paraId="2B73947B" w14:textId="77777777" w:rsidR="00B74972" w:rsidRDefault="006B08C4">
            <w:pPr>
              <w:widowControl w:val="0"/>
              <w:spacing w:line="240" w:lineRule="auto"/>
              <w:contextualSpacing w:val="0"/>
              <w:rPr>
                <w:sz w:val="26"/>
                <w:szCs w:val="26"/>
              </w:rPr>
            </w:pPr>
            <w:r>
              <w:rPr>
                <w:sz w:val="26"/>
                <w:szCs w:val="26"/>
              </w:rPr>
              <w:t>1x, 2x, 2-, 4-, 4+, 4x-, 4x+</w:t>
            </w:r>
          </w:p>
        </w:tc>
      </w:tr>
      <w:tr w:rsidR="00B74972" w14:paraId="6005212E" w14:textId="77777777">
        <w:trPr>
          <w:jc w:val="center"/>
        </w:trPr>
        <w:tc>
          <w:tcPr>
            <w:tcW w:w="1800" w:type="dxa"/>
            <w:shd w:val="clear" w:color="auto" w:fill="auto"/>
            <w:tcMar>
              <w:top w:w="100" w:type="dxa"/>
              <w:left w:w="100" w:type="dxa"/>
              <w:bottom w:w="100" w:type="dxa"/>
              <w:right w:w="100" w:type="dxa"/>
            </w:tcMar>
          </w:tcPr>
          <w:p w14:paraId="7490CC1F" w14:textId="77777777" w:rsidR="00B74972" w:rsidRDefault="006B08C4">
            <w:pPr>
              <w:widowControl w:val="0"/>
              <w:pBdr>
                <w:top w:val="nil"/>
                <w:left w:val="nil"/>
                <w:bottom w:val="nil"/>
                <w:right w:val="nil"/>
                <w:between w:val="nil"/>
              </w:pBdr>
              <w:spacing w:line="240" w:lineRule="auto"/>
              <w:contextualSpacing w:val="0"/>
              <w:rPr>
                <w:b/>
                <w:sz w:val="26"/>
                <w:szCs w:val="26"/>
              </w:rPr>
            </w:pPr>
            <w:r>
              <w:rPr>
                <w:b/>
                <w:sz w:val="26"/>
                <w:szCs w:val="26"/>
              </w:rPr>
              <w:t xml:space="preserve">Senior </w:t>
            </w:r>
          </w:p>
          <w:p w14:paraId="71F3B566" w14:textId="77777777" w:rsidR="00B74972" w:rsidRDefault="006B08C4">
            <w:pPr>
              <w:widowControl w:val="0"/>
              <w:pBdr>
                <w:top w:val="nil"/>
                <w:left w:val="nil"/>
                <w:bottom w:val="nil"/>
                <w:right w:val="nil"/>
                <w:between w:val="nil"/>
              </w:pBdr>
              <w:spacing w:line="240" w:lineRule="auto"/>
              <w:contextualSpacing w:val="0"/>
              <w:rPr>
                <w:b/>
                <w:sz w:val="26"/>
                <w:szCs w:val="26"/>
              </w:rPr>
            </w:pPr>
            <w:r>
              <w:rPr>
                <w:b/>
                <w:sz w:val="26"/>
                <w:szCs w:val="26"/>
              </w:rPr>
              <w:t>Women</w:t>
            </w:r>
          </w:p>
        </w:tc>
        <w:tc>
          <w:tcPr>
            <w:tcW w:w="1800" w:type="dxa"/>
            <w:shd w:val="clear" w:color="auto" w:fill="auto"/>
            <w:tcMar>
              <w:top w:w="100" w:type="dxa"/>
              <w:left w:w="100" w:type="dxa"/>
              <w:bottom w:w="100" w:type="dxa"/>
              <w:right w:w="100" w:type="dxa"/>
            </w:tcMar>
          </w:tcPr>
          <w:p w14:paraId="2D82F8E0" w14:textId="77777777" w:rsidR="00B74972" w:rsidRDefault="006B08C4">
            <w:pPr>
              <w:widowControl w:val="0"/>
              <w:spacing w:line="240" w:lineRule="auto"/>
              <w:contextualSpacing w:val="0"/>
              <w:rPr>
                <w:sz w:val="26"/>
                <w:szCs w:val="26"/>
              </w:rPr>
            </w:pPr>
            <w:r>
              <w:rPr>
                <w:sz w:val="26"/>
                <w:szCs w:val="26"/>
              </w:rPr>
              <w:t>1x, 2x, 2-, 4-, 4+, 4x-, 4x+</w:t>
            </w:r>
          </w:p>
        </w:tc>
        <w:tc>
          <w:tcPr>
            <w:tcW w:w="1800" w:type="dxa"/>
            <w:shd w:val="clear" w:color="auto" w:fill="auto"/>
            <w:tcMar>
              <w:top w:w="100" w:type="dxa"/>
              <w:left w:w="100" w:type="dxa"/>
              <w:bottom w:w="100" w:type="dxa"/>
              <w:right w:w="100" w:type="dxa"/>
            </w:tcMar>
          </w:tcPr>
          <w:p w14:paraId="149275BB" w14:textId="77777777" w:rsidR="00B74972" w:rsidRDefault="00B74972">
            <w:pPr>
              <w:widowControl w:val="0"/>
              <w:pBdr>
                <w:top w:val="nil"/>
                <w:left w:val="nil"/>
                <w:bottom w:val="nil"/>
                <w:right w:val="nil"/>
                <w:between w:val="nil"/>
              </w:pBdr>
              <w:spacing w:line="240" w:lineRule="auto"/>
              <w:contextualSpacing w:val="0"/>
              <w:rPr>
                <w:b/>
                <w:sz w:val="26"/>
                <w:szCs w:val="26"/>
              </w:rPr>
            </w:pPr>
          </w:p>
        </w:tc>
        <w:tc>
          <w:tcPr>
            <w:tcW w:w="1800" w:type="dxa"/>
            <w:shd w:val="clear" w:color="auto" w:fill="auto"/>
            <w:tcMar>
              <w:top w:w="100" w:type="dxa"/>
              <w:left w:w="100" w:type="dxa"/>
              <w:bottom w:w="100" w:type="dxa"/>
              <w:right w:w="100" w:type="dxa"/>
            </w:tcMar>
          </w:tcPr>
          <w:p w14:paraId="51BB3DEE" w14:textId="77777777" w:rsidR="00B74972" w:rsidRDefault="00B74972">
            <w:pPr>
              <w:widowControl w:val="0"/>
              <w:pBdr>
                <w:top w:val="nil"/>
                <w:left w:val="nil"/>
                <w:bottom w:val="nil"/>
                <w:right w:val="nil"/>
                <w:between w:val="nil"/>
              </w:pBdr>
              <w:spacing w:line="240" w:lineRule="auto"/>
              <w:contextualSpacing w:val="0"/>
              <w:rPr>
                <w:sz w:val="26"/>
                <w:szCs w:val="26"/>
              </w:rPr>
            </w:pPr>
          </w:p>
        </w:tc>
        <w:tc>
          <w:tcPr>
            <w:tcW w:w="1800" w:type="dxa"/>
            <w:shd w:val="clear" w:color="auto" w:fill="auto"/>
            <w:tcMar>
              <w:top w:w="100" w:type="dxa"/>
              <w:left w:w="100" w:type="dxa"/>
              <w:bottom w:w="100" w:type="dxa"/>
              <w:right w:w="100" w:type="dxa"/>
            </w:tcMar>
          </w:tcPr>
          <w:p w14:paraId="1743B9BE" w14:textId="77777777" w:rsidR="00B74972" w:rsidRDefault="006B08C4">
            <w:pPr>
              <w:widowControl w:val="0"/>
              <w:pBdr>
                <w:top w:val="nil"/>
                <w:left w:val="nil"/>
                <w:bottom w:val="nil"/>
                <w:right w:val="nil"/>
                <w:between w:val="nil"/>
              </w:pBdr>
              <w:spacing w:line="240" w:lineRule="auto"/>
              <w:contextualSpacing w:val="0"/>
              <w:rPr>
                <w:b/>
                <w:sz w:val="26"/>
                <w:szCs w:val="26"/>
              </w:rPr>
            </w:pPr>
            <w:r>
              <w:rPr>
                <w:b/>
                <w:sz w:val="26"/>
                <w:szCs w:val="26"/>
              </w:rPr>
              <w:t xml:space="preserve">Open Mixed and </w:t>
            </w:r>
            <w:proofErr w:type="gramStart"/>
            <w:r>
              <w:rPr>
                <w:b/>
                <w:sz w:val="26"/>
                <w:szCs w:val="26"/>
              </w:rPr>
              <w:t>Masters</w:t>
            </w:r>
            <w:proofErr w:type="gramEnd"/>
            <w:r>
              <w:rPr>
                <w:b/>
                <w:sz w:val="26"/>
                <w:szCs w:val="26"/>
              </w:rPr>
              <w:t xml:space="preserve"> Mixed</w:t>
            </w:r>
          </w:p>
        </w:tc>
        <w:tc>
          <w:tcPr>
            <w:tcW w:w="1800" w:type="dxa"/>
            <w:shd w:val="clear" w:color="auto" w:fill="auto"/>
            <w:tcMar>
              <w:top w:w="100" w:type="dxa"/>
              <w:left w:w="100" w:type="dxa"/>
              <w:bottom w:w="100" w:type="dxa"/>
              <w:right w:w="100" w:type="dxa"/>
            </w:tcMar>
          </w:tcPr>
          <w:p w14:paraId="1C395F2E" w14:textId="3B389A62" w:rsidR="00B74972" w:rsidRDefault="006B08C4">
            <w:pPr>
              <w:widowControl w:val="0"/>
              <w:pBdr>
                <w:top w:val="nil"/>
                <w:left w:val="nil"/>
                <w:bottom w:val="nil"/>
                <w:right w:val="nil"/>
                <w:between w:val="nil"/>
              </w:pBdr>
              <w:spacing w:line="240" w:lineRule="auto"/>
              <w:contextualSpacing w:val="0"/>
              <w:rPr>
                <w:sz w:val="26"/>
                <w:szCs w:val="26"/>
              </w:rPr>
            </w:pPr>
            <w:r>
              <w:rPr>
                <w:sz w:val="26"/>
                <w:szCs w:val="26"/>
              </w:rPr>
              <w:t>2x, 2-, 4x-, 4x+, 4+</w:t>
            </w:r>
            <w:r w:rsidR="00954852">
              <w:rPr>
                <w:sz w:val="26"/>
                <w:szCs w:val="26"/>
              </w:rPr>
              <w:t>, 4-</w:t>
            </w:r>
          </w:p>
        </w:tc>
      </w:tr>
    </w:tbl>
    <w:p w14:paraId="3FD6C7C3" w14:textId="77777777" w:rsidR="00B74972" w:rsidRDefault="00B74972">
      <w:pPr>
        <w:contextualSpacing w:val="0"/>
        <w:rPr>
          <w:color w:val="274E13"/>
          <w:sz w:val="26"/>
          <w:szCs w:val="26"/>
        </w:rPr>
      </w:pPr>
    </w:p>
    <w:p w14:paraId="63ED53C2" w14:textId="7BEFD37D" w:rsidR="00B74972" w:rsidRDefault="006B08C4">
      <w:pPr>
        <w:contextualSpacing w:val="0"/>
        <w:rPr>
          <w:sz w:val="26"/>
          <w:szCs w:val="26"/>
        </w:rPr>
      </w:pPr>
      <w:r>
        <w:rPr>
          <w:b/>
          <w:sz w:val="26"/>
          <w:szCs w:val="26"/>
          <w:u w:val="single"/>
        </w:rPr>
        <w:t>Entries and fees:</w:t>
      </w:r>
    </w:p>
    <w:p w14:paraId="6F012237" w14:textId="4E1353D5" w:rsidR="00C34A4E" w:rsidRPr="00C34A4E" w:rsidRDefault="006B08C4" w:rsidP="00C34A4E">
      <w:pPr>
        <w:contextualSpacing w:val="0"/>
        <w:rPr>
          <w:b/>
          <w:sz w:val="26"/>
          <w:szCs w:val="26"/>
        </w:rPr>
      </w:pPr>
      <w:r>
        <w:rPr>
          <w:sz w:val="26"/>
          <w:szCs w:val="26"/>
        </w:rPr>
        <w:t xml:space="preserve">All entries </w:t>
      </w:r>
      <w:r w:rsidR="0095135A">
        <w:rPr>
          <w:sz w:val="26"/>
          <w:szCs w:val="26"/>
        </w:rPr>
        <w:t xml:space="preserve">and fee payments </w:t>
      </w:r>
      <w:r>
        <w:rPr>
          <w:sz w:val="26"/>
          <w:szCs w:val="26"/>
        </w:rPr>
        <w:t xml:space="preserve">to be made via BROE2 by </w:t>
      </w:r>
      <w:r w:rsidR="0095135A">
        <w:rPr>
          <w:sz w:val="26"/>
          <w:szCs w:val="26"/>
        </w:rPr>
        <w:t>3</w:t>
      </w:r>
      <w:r>
        <w:rPr>
          <w:sz w:val="26"/>
          <w:szCs w:val="26"/>
        </w:rPr>
        <w:t>pm on S</w:t>
      </w:r>
      <w:r w:rsidR="0095135A">
        <w:rPr>
          <w:sz w:val="26"/>
          <w:szCs w:val="26"/>
        </w:rPr>
        <w:t>unday</w:t>
      </w:r>
      <w:r w:rsidR="00C34A4E">
        <w:rPr>
          <w:sz w:val="26"/>
          <w:szCs w:val="26"/>
        </w:rPr>
        <w:t xml:space="preserve"> </w:t>
      </w:r>
      <w:r w:rsidR="0095135A">
        <w:rPr>
          <w:sz w:val="26"/>
          <w:szCs w:val="26"/>
        </w:rPr>
        <w:t>17</w:t>
      </w:r>
      <w:r w:rsidR="002D72DC">
        <w:rPr>
          <w:sz w:val="26"/>
          <w:szCs w:val="26"/>
        </w:rPr>
        <w:t>th</w:t>
      </w:r>
      <w:r>
        <w:rPr>
          <w:sz w:val="26"/>
          <w:szCs w:val="26"/>
        </w:rPr>
        <w:t xml:space="preserve"> October</w:t>
      </w:r>
      <w:r w:rsidR="002D72DC">
        <w:rPr>
          <w:sz w:val="26"/>
          <w:szCs w:val="26"/>
        </w:rPr>
        <w:t xml:space="preserve"> though may be suspended earlier if the maximum entry levels are reached in advance of this date</w:t>
      </w:r>
      <w:r>
        <w:rPr>
          <w:sz w:val="26"/>
          <w:szCs w:val="26"/>
        </w:rPr>
        <w:t xml:space="preserve">. </w:t>
      </w:r>
      <w:r w:rsidR="00C34A4E">
        <w:rPr>
          <w:sz w:val="26"/>
          <w:szCs w:val="26"/>
        </w:rPr>
        <w:t xml:space="preserve">Substitutions should be made on BROE2 by noon on Friday </w:t>
      </w:r>
      <w:r w:rsidR="00F36DD0">
        <w:rPr>
          <w:sz w:val="26"/>
          <w:szCs w:val="26"/>
        </w:rPr>
        <w:t>22</w:t>
      </w:r>
      <w:r w:rsidR="00F36DD0" w:rsidRPr="00F36DD0">
        <w:rPr>
          <w:sz w:val="26"/>
          <w:szCs w:val="26"/>
          <w:vertAlign w:val="superscript"/>
        </w:rPr>
        <w:t>nd</w:t>
      </w:r>
      <w:r w:rsidR="00F36DD0">
        <w:rPr>
          <w:sz w:val="26"/>
          <w:szCs w:val="26"/>
        </w:rPr>
        <w:t xml:space="preserve"> October</w:t>
      </w:r>
      <w:r w:rsidR="00C34A4E">
        <w:rPr>
          <w:sz w:val="26"/>
          <w:szCs w:val="26"/>
        </w:rPr>
        <w:t xml:space="preserve">. Any further substitutions must be reported on the day to race control. </w:t>
      </w:r>
    </w:p>
    <w:p w14:paraId="4CA248F5" w14:textId="77777777" w:rsidR="00B74972" w:rsidRDefault="00B74972">
      <w:pPr>
        <w:contextualSpacing w:val="0"/>
        <w:rPr>
          <w:sz w:val="26"/>
          <w:szCs w:val="26"/>
        </w:rPr>
      </w:pPr>
    </w:p>
    <w:p w14:paraId="08D5BC4B" w14:textId="77777777" w:rsidR="00B74972" w:rsidRDefault="006B08C4">
      <w:pPr>
        <w:contextualSpacing w:val="0"/>
        <w:rPr>
          <w:sz w:val="26"/>
          <w:szCs w:val="26"/>
        </w:rPr>
      </w:pPr>
      <w:r>
        <w:rPr>
          <w:sz w:val="26"/>
          <w:szCs w:val="26"/>
        </w:rPr>
        <w:t xml:space="preserve">Please state on the entry form if you are not prepared to compete in a higher age group if the one you have entered is not being raced. In the case of </w:t>
      </w:r>
      <w:proofErr w:type="gramStart"/>
      <w:r>
        <w:rPr>
          <w:sz w:val="26"/>
          <w:szCs w:val="26"/>
        </w:rPr>
        <w:t>Masters</w:t>
      </w:r>
      <w:proofErr w:type="gramEnd"/>
      <w:r>
        <w:rPr>
          <w:sz w:val="26"/>
          <w:szCs w:val="26"/>
        </w:rPr>
        <w:t xml:space="preserve"> categories where there are insufficient entries, the category may be combined with others according to the British Rowing handicap system. </w:t>
      </w:r>
    </w:p>
    <w:p w14:paraId="0AA54232" w14:textId="77777777" w:rsidR="00B74972" w:rsidRDefault="00B74972">
      <w:pPr>
        <w:contextualSpacing w:val="0"/>
        <w:rPr>
          <w:sz w:val="26"/>
          <w:szCs w:val="26"/>
        </w:rPr>
      </w:pPr>
    </w:p>
    <w:p w14:paraId="00E92D71" w14:textId="4A2358E0" w:rsidR="00B74972" w:rsidRDefault="006B08C4">
      <w:pPr>
        <w:contextualSpacing w:val="0"/>
        <w:rPr>
          <w:b/>
          <w:sz w:val="26"/>
          <w:szCs w:val="26"/>
        </w:rPr>
      </w:pPr>
      <w:r>
        <w:rPr>
          <w:b/>
          <w:sz w:val="26"/>
          <w:szCs w:val="26"/>
        </w:rPr>
        <w:t xml:space="preserve">Senior and </w:t>
      </w:r>
      <w:proofErr w:type="gramStart"/>
      <w:r w:rsidR="00786479">
        <w:rPr>
          <w:b/>
          <w:sz w:val="26"/>
          <w:szCs w:val="26"/>
        </w:rPr>
        <w:t>M</w:t>
      </w:r>
      <w:r>
        <w:rPr>
          <w:b/>
          <w:sz w:val="26"/>
          <w:szCs w:val="26"/>
        </w:rPr>
        <w:t>asters</w:t>
      </w:r>
      <w:proofErr w:type="gramEnd"/>
      <w:r>
        <w:rPr>
          <w:b/>
          <w:sz w:val="26"/>
          <w:szCs w:val="26"/>
        </w:rPr>
        <w:t xml:space="preserve"> events - £</w:t>
      </w:r>
      <w:r w:rsidR="00786479">
        <w:rPr>
          <w:b/>
          <w:sz w:val="26"/>
          <w:szCs w:val="26"/>
        </w:rPr>
        <w:t>10</w:t>
      </w:r>
      <w:r>
        <w:rPr>
          <w:b/>
          <w:sz w:val="26"/>
          <w:szCs w:val="26"/>
        </w:rPr>
        <w:t xml:space="preserve"> per seat</w:t>
      </w:r>
    </w:p>
    <w:p w14:paraId="7C50CF26" w14:textId="574DAC63" w:rsidR="00C34A4E" w:rsidRDefault="006B08C4">
      <w:pPr>
        <w:contextualSpacing w:val="0"/>
        <w:rPr>
          <w:b/>
          <w:sz w:val="26"/>
          <w:szCs w:val="26"/>
        </w:rPr>
      </w:pPr>
      <w:r>
        <w:rPr>
          <w:b/>
          <w:sz w:val="26"/>
          <w:szCs w:val="26"/>
        </w:rPr>
        <w:t>Junior events - £</w:t>
      </w:r>
      <w:r w:rsidR="00786479">
        <w:rPr>
          <w:b/>
          <w:sz w:val="26"/>
          <w:szCs w:val="26"/>
        </w:rPr>
        <w:t>8</w:t>
      </w:r>
      <w:r>
        <w:rPr>
          <w:b/>
          <w:sz w:val="26"/>
          <w:szCs w:val="26"/>
        </w:rPr>
        <w:t xml:space="preserve"> per seat</w:t>
      </w:r>
    </w:p>
    <w:p w14:paraId="768D588D" w14:textId="77777777" w:rsidR="00B74972" w:rsidRDefault="00B74972">
      <w:pPr>
        <w:contextualSpacing w:val="0"/>
        <w:rPr>
          <w:b/>
          <w:sz w:val="26"/>
          <w:szCs w:val="26"/>
          <w:u w:val="single"/>
        </w:rPr>
      </w:pPr>
    </w:p>
    <w:p w14:paraId="46D5445C" w14:textId="77777777" w:rsidR="00B74972" w:rsidRDefault="006B08C4">
      <w:pPr>
        <w:contextualSpacing w:val="0"/>
        <w:rPr>
          <w:b/>
          <w:sz w:val="26"/>
          <w:szCs w:val="26"/>
          <w:u w:val="single"/>
        </w:rPr>
      </w:pPr>
      <w:r>
        <w:rPr>
          <w:b/>
          <w:sz w:val="26"/>
          <w:szCs w:val="26"/>
          <w:u w:val="single"/>
        </w:rPr>
        <w:t>Prizes:</w:t>
      </w:r>
    </w:p>
    <w:p w14:paraId="7EAC620C" w14:textId="77777777" w:rsidR="00B74972" w:rsidRDefault="00B74972">
      <w:pPr>
        <w:contextualSpacing w:val="0"/>
        <w:rPr>
          <w:sz w:val="26"/>
          <w:szCs w:val="26"/>
        </w:rPr>
      </w:pPr>
    </w:p>
    <w:p w14:paraId="363A6464" w14:textId="7579CEEE" w:rsidR="00B74972" w:rsidRDefault="0095135A">
      <w:pPr>
        <w:contextualSpacing w:val="0"/>
        <w:rPr>
          <w:sz w:val="26"/>
          <w:szCs w:val="26"/>
        </w:rPr>
      </w:pPr>
      <w:r>
        <w:rPr>
          <w:sz w:val="26"/>
          <w:szCs w:val="26"/>
        </w:rPr>
        <w:t>Prizes</w:t>
      </w:r>
      <w:r w:rsidR="006B08C4">
        <w:rPr>
          <w:sz w:val="26"/>
          <w:szCs w:val="26"/>
        </w:rPr>
        <w:t xml:space="preserve"> will be awarded in events which have a minimum of three crews racing. </w:t>
      </w:r>
      <w:r>
        <w:rPr>
          <w:sz w:val="26"/>
          <w:szCs w:val="26"/>
        </w:rPr>
        <w:t xml:space="preserve">The </w:t>
      </w:r>
      <w:proofErr w:type="spellStart"/>
      <w:r>
        <w:rPr>
          <w:sz w:val="26"/>
          <w:szCs w:val="26"/>
        </w:rPr>
        <w:t>organiser</w:t>
      </w:r>
      <w:r w:rsidR="00C110A0">
        <w:rPr>
          <w:sz w:val="26"/>
          <w:szCs w:val="26"/>
        </w:rPr>
        <w:t>’</w:t>
      </w:r>
      <w:r>
        <w:rPr>
          <w:sz w:val="26"/>
          <w:szCs w:val="26"/>
        </w:rPr>
        <w:t>s</w:t>
      </w:r>
      <w:proofErr w:type="spellEnd"/>
      <w:r>
        <w:rPr>
          <w:sz w:val="26"/>
          <w:szCs w:val="26"/>
        </w:rPr>
        <w:t xml:space="preserve"> reserve the right to amalgamate any categories they see fit to provide competition and to award prizes.</w:t>
      </w:r>
      <w:r w:rsidR="00C110A0">
        <w:rPr>
          <w:sz w:val="26"/>
          <w:szCs w:val="26"/>
        </w:rPr>
        <w:t xml:space="preserve"> Crews may be banded based on ranking points depending on the number of entries.</w:t>
      </w:r>
    </w:p>
    <w:p w14:paraId="792A17E2" w14:textId="77777777" w:rsidR="00B74972" w:rsidRDefault="00B74972">
      <w:pPr>
        <w:contextualSpacing w:val="0"/>
        <w:rPr>
          <w:sz w:val="26"/>
          <w:szCs w:val="26"/>
        </w:rPr>
      </w:pPr>
    </w:p>
    <w:p w14:paraId="5EE324D9" w14:textId="77777777" w:rsidR="00B74972" w:rsidRPr="00C110A0" w:rsidRDefault="006B08C4">
      <w:pPr>
        <w:contextualSpacing w:val="0"/>
        <w:rPr>
          <w:color w:val="000000" w:themeColor="text1"/>
          <w:sz w:val="26"/>
          <w:szCs w:val="26"/>
        </w:rPr>
      </w:pPr>
      <w:r>
        <w:rPr>
          <w:b/>
          <w:sz w:val="26"/>
          <w:szCs w:val="26"/>
          <w:u w:val="single"/>
        </w:rPr>
        <w:t xml:space="preserve">Limit on crew numbers: </w:t>
      </w:r>
    </w:p>
    <w:p w14:paraId="4B097A77" w14:textId="77777777" w:rsidR="00B74972" w:rsidRPr="00C110A0" w:rsidRDefault="00B74972">
      <w:pPr>
        <w:contextualSpacing w:val="0"/>
        <w:rPr>
          <w:color w:val="000000" w:themeColor="text1"/>
          <w:sz w:val="26"/>
          <w:szCs w:val="26"/>
        </w:rPr>
      </w:pPr>
    </w:p>
    <w:p w14:paraId="45ABF4B5" w14:textId="77777777" w:rsidR="00B74972" w:rsidRDefault="006B08C4">
      <w:pPr>
        <w:contextualSpacing w:val="0"/>
        <w:rPr>
          <w:sz w:val="26"/>
          <w:szCs w:val="26"/>
        </w:rPr>
      </w:pPr>
      <w:r>
        <w:rPr>
          <w:sz w:val="26"/>
          <w:szCs w:val="26"/>
        </w:rPr>
        <w:t xml:space="preserve">For safety reasons the maximum number of boats that we will accept is 100. Once this number has been reached then entries will be suspended. </w:t>
      </w:r>
    </w:p>
    <w:p w14:paraId="70D7968C" w14:textId="77777777" w:rsidR="00B74972" w:rsidRDefault="00B74972">
      <w:pPr>
        <w:contextualSpacing w:val="0"/>
        <w:rPr>
          <w:b/>
          <w:sz w:val="26"/>
          <w:szCs w:val="26"/>
          <w:u w:val="single"/>
        </w:rPr>
      </w:pPr>
    </w:p>
    <w:p w14:paraId="19B76E0D" w14:textId="77777777" w:rsidR="00B74972" w:rsidRDefault="006B08C4">
      <w:pPr>
        <w:contextualSpacing w:val="0"/>
        <w:rPr>
          <w:b/>
          <w:sz w:val="26"/>
          <w:szCs w:val="26"/>
          <w:u w:val="single"/>
        </w:rPr>
      </w:pPr>
      <w:r>
        <w:rPr>
          <w:b/>
          <w:sz w:val="26"/>
          <w:szCs w:val="26"/>
          <w:u w:val="single"/>
        </w:rPr>
        <w:t>Event cancellation:</w:t>
      </w:r>
    </w:p>
    <w:p w14:paraId="2D059F7F" w14:textId="77777777" w:rsidR="00B74972" w:rsidRDefault="00B74972">
      <w:pPr>
        <w:contextualSpacing w:val="0"/>
        <w:rPr>
          <w:sz w:val="26"/>
          <w:szCs w:val="26"/>
        </w:rPr>
      </w:pPr>
    </w:p>
    <w:p w14:paraId="4BC49C82" w14:textId="0C2C7A8B" w:rsidR="00B74972" w:rsidRPr="00C34A4E" w:rsidRDefault="006B08C4">
      <w:pPr>
        <w:contextualSpacing w:val="0"/>
        <w:rPr>
          <w:sz w:val="26"/>
          <w:szCs w:val="26"/>
        </w:rPr>
      </w:pPr>
      <w:r>
        <w:rPr>
          <w:sz w:val="26"/>
          <w:szCs w:val="26"/>
        </w:rPr>
        <w:t>If the weather conditions on the day mean that the race cannot be run safely the race committee reserve the right to cancel the event. This is also the case if the weather forecast in the days prior to the race suggests that it would be unsafe for it to go ahead</w:t>
      </w:r>
      <w:r w:rsidRPr="00C34A4E">
        <w:rPr>
          <w:sz w:val="26"/>
          <w:szCs w:val="26"/>
        </w:rPr>
        <w:t xml:space="preserve">. In the event of </w:t>
      </w:r>
      <w:r w:rsidR="0095135A">
        <w:rPr>
          <w:sz w:val="26"/>
          <w:szCs w:val="26"/>
        </w:rPr>
        <w:t>the event cancellation, a pro-rata refund will be made once unavoidable costs are covered</w:t>
      </w:r>
      <w:r w:rsidR="00C34A4E" w:rsidRPr="00C34A4E">
        <w:rPr>
          <w:sz w:val="26"/>
          <w:szCs w:val="26"/>
        </w:rPr>
        <w:t>.</w:t>
      </w:r>
    </w:p>
    <w:p w14:paraId="50B50B1B" w14:textId="77777777" w:rsidR="00B74972" w:rsidRDefault="00B74972">
      <w:pPr>
        <w:contextualSpacing w:val="0"/>
        <w:rPr>
          <w:color w:val="FF0000"/>
          <w:sz w:val="26"/>
          <w:szCs w:val="26"/>
        </w:rPr>
      </w:pPr>
    </w:p>
    <w:p w14:paraId="4C77E984" w14:textId="77777777" w:rsidR="00B74972" w:rsidRDefault="006B08C4">
      <w:pPr>
        <w:contextualSpacing w:val="0"/>
        <w:rPr>
          <w:b/>
          <w:sz w:val="26"/>
          <w:szCs w:val="26"/>
          <w:u w:val="single"/>
        </w:rPr>
      </w:pPr>
      <w:r>
        <w:rPr>
          <w:b/>
          <w:sz w:val="26"/>
          <w:szCs w:val="26"/>
          <w:u w:val="single"/>
        </w:rPr>
        <w:t>Numbers:</w:t>
      </w:r>
    </w:p>
    <w:p w14:paraId="2F465D92" w14:textId="5F6553BC" w:rsidR="00B74972" w:rsidRDefault="00B74972">
      <w:pPr>
        <w:contextualSpacing w:val="0"/>
        <w:rPr>
          <w:sz w:val="26"/>
          <w:szCs w:val="26"/>
        </w:rPr>
      </w:pPr>
    </w:p>
    <w:p w14:paraId="4D4A36BA" w14:textId="50C59CFA" w:rsidR="00C34A4E" w:rsidRDefault="00C34A4E">
      <w:pPr>
        <w:contextualSpacing w:val="0"/>
        <w:rPr>
          <w:sz w:val="26"/>
          <w:szCs w:val="26"/>
        </w:rPr>
      </w:pPr>
      <w:r>
        <w:rPr>
          <w:sz w:val="26"/>
          <w:szCs w:val="26"/>
        </w:rPr>
        <w:t>All boats must have a slot for taking plastic numbers on the bow.</w:t>
      </w:r>
      <w:r w:rsidR="00C110A0">
        <w:rPr>
          <w:sz w:val="26"/>
          <w:szCs w:val="26"/>
        </w:rPr>
        <w:t xml:space="preserve"> Bow race numbers and paper numbers will be issued, one of each per boat.</w:t>
      </w:r>
    </w:p>
    <w:p w14:paraId="3980841B" w14:textId="77777777" w:rsidR="00B74972" w:rsidRDefault="00B74972">
      <w:pPr>
        <w:contextualSpacing w:val="0"/>
        <w:rPr>
          <w:b/>
          <w:sz w:val="26"/>
          <w:szCs w:val="26"/>
          <w:u w:val="single"/>
        </w:rPr>
      </w:pPr>
    </w:p>
    <w:p w14:paraId="1258C006" w14:textId="77777777" w:rsidR="00B74972" w:rsidRDefault="006B08C4">
      <w:pPr>
        <w:contextualSpacing w:val="0"/>
        <w:rPr>
          <w:b/>
          <w:sz w:val="26"/>
          <w:szCs w:val="26"/>
          <w:u w:val="single"/>
        </w:rPr>
      </w:pPr>
      <w:r>
        <w:rPr>
          <w:b/>
          <w:sz w:val="26"/>
          <w:szCs w:val="26"/>
          <w:u w:val="single"/>
        </w:rPr>
        <w:t>Boating and race schedule:</w:t>
      </w:r>
    </w:p>
    <w:p w14:paraId="71CB7334" w14:textId="77777777" w:rsidR="00B74972" w:rsidRDefault="00B74972">
      <w:pPr>
        <w:contextualSpacing w:val="0"/>
        <w:rPr>
          <w:b/>
          <w:sz w:val="26"/>
          <w:szCs w:val="26"/>
          <w:u w:val="single"/>
        </w:rPr>
      </w:pPr>
    </w:p>
    <w:p w14:paraId="250F879B" w14:textId="3E9C223F" w:rsidR="00B74972" w:rsidRDefault="00C110A0">
      <w:pPr>
        <w:contextualSpacing w:val="0"/>
        <w:rPr>
          <w:sz w:val="26"/>
          <w:szCs w:val="26"/>
        </w:rPr>
      </w:pPr>
      <w:r>
        <w:rPr>
          <w:sz w:val="26"/>
          <w:szCs w:val="26"/>
        </w:rPr>
        <w:t>To ensure a smooth-running event,</w:t>
      </w:r>
      <w:r w:rsidR="006B08C4">
        <w:rPr>
          <w:sz w:val="26"/>
          <w:szCs w:val="26"/>
        </w:rPr>
        <w:t xml:space="preserve"> it is imperative that crews stick to the published boating and start times. Detailed boating schedules will be published during the week before the race and must be adhered to. </w:t>
      </w:r>
    </w:p>
    <w:p w14:paraId="1828C4D6" w14:textId="3B99CF2E" w:rsidR="00B74972" w:rsidRDefault="006B08C4">
      <w:pPr>
        <w:contextualSpacing w:val="0"/>
        <w:rPr>
          <w:color w:val="1155CC"/>
          <w:sz w:val="26"/>
          <w:szCs w:val="26"/>
          <w:u w:val="single"/>
        </w:rPr>
      </w:pPr>
      <w:r w:rsidRPr="00C34A4E">
        <w:rPr>
          <w:sz w:val="26"/>
          <w:szCs w:val="26"/>
        </w:rPr>
        <w:t>All event documents will be posted on the website</w:t>
      </w:r>
      <w:r>
        <w:rPr>
          <w:color w:val="FF0000"/>
          <w:sz w:val="26"/>
          <w:szCs w:val="26"/>
        </w:rPr>
        <w:t xml:space="preserve"> </w:t>
      </w:r>
      <w:r w:rsidR="00F36DD0" w:rsidRPr="00F36DD0">
        <w:rPr>
          <w:color w:val="4F81BD" w:themeColor="accent1"/>
          <w:sz w:val="26"/>
          <w:szCs w:val="26"/>
        </w:rPr>
        <w:t>www.camboisrowing.club</w:t>
      </w:r>
    </w:p>
    <w:p w14:paraId="03685EC9" w14:textId="7AED04A2" w:rsidR="00C34A4E" w:rsidRDefault="00C34A4E">
      <w:pPr>
        <w:contextualSpacing w:val="0"/>
        <w:rPr>
          <w:color w:val="FF0000"/>
          <w:sz w:val="28"/>
          <w:szCs w:val="28"/>
        </w:rPr>
      </w:pPr>
      <w:r w:rsidRPr="00C34A4E">
        <w:rPr>
          <w:sz w:val="26"/>
          <w:szCs w:val="26"/>
        </w:rPr>
        <w:t xml:space="preserve">Enquiries should be made to Helen Carr at </w:t>
      </w:r>
      <w:r w:rsidRPr="00C34A4E">
        <w:rPr>
          <w:color w:val="4F81BD" w:themeColor="accent1"/>
          <w:sz w:val="26"/>
          <w:szCs w:val="26"/>
        </w:rPr>
        <w:t>helen_elizabethc@yahoo.co.uk</w:t>
      </w:r>
    </w:p>
    <w:p w14:paraId="6F1415B0" w14:textId="77777777" w:rsidR="00B74972" w:rsidRDefault="00B74972">
      <w:pPr>
        <w:contextualSpacing w:val="0"/>
        <w:rPr>
          <w:color w:val="FF0000"/>
          <w:sz w:val="28"/>
          <w:szCs w:val="28"/>
        </w:rPr>
      </w:pPr>
    </w:p>
    <w:p w14:paraId="7090F9DE" w14:textId="77777777" w:rsidR="00B74972" w:rsidRDefault="006B08C4">
      <w:pPr>
        <w:contextualSpacing w:val="0"/>
        <w:rPr>
          <w:color w:val="274E13"/>
          <w:sz w:val="28"/>
          <w:szCs w:val="28"/>
        </w:rPr>
      </w:pPr>
      <w:r>
        <w:rPr>
          <w:color w:val="274E13"/>
          <w:sz w:val="28"/>
          <w:szCs w:val="28"/>
        </w:rPr>
        <w:t>*distance is a guideline and subject to change on the day depending on conditions</w:t>
      </w:r>
    </w:p>
    <w:sectPr w:rsidR="00B74972">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972"/>
    <w:rsid w:val="002D72DC"/>
    <w:rsid w:val="006B08C4"/>
    <w:rsid w:val="00786479"/>
    <w:rsid w:val="0095135A"/>
    <w:rsid w:val="00954852"/>
    <w:rsid w:val="00AF6518"/>
    <w:rsid w:val="00B74972"/>
    <w:rsid w:val="00C110A0"/>
    <w:rsid w:val="00C34A4E"/>
    <w:rsid w:val="00C43E2A"/>
    <w:rsid w:val="00CB0A17"/>
    <w:rsid w:val="00F36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7185A"/>
  <w15:docId w15:val="{8A10A212-4219-4985-BAC3-039F8B2C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B08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8C4"/>
    <w:rPr>
      <w:rFonts w:ascii="Tahoma" w:hAnsi="Tahoma" w:cs="Tahoma"/>
      <w:sz w:val="16"/>
      <w:szCs w:val="16"/>
    </w:rPr>
  </w:style>
  <w:style w:type="paragraph" w:styleId="NoSpacing">
    <w:name w:val="No Spacing"/>
    <w:uiPriority w:val="1"/>
    <w:qFormat/>
    <w:rsid w:val="006B08C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Carr</dc:creator>
  <cp:lastModifiedBy>Helen Carr/ Morpeth/ Packaging Operations/ Pharma Solution_UK</cp:lastModifiedBy>
  <cp:revision>2</cp:revision>
  <dcterms:created xsi:type="dcterms:W3CDTF">2021-10-03T10:13:00Z</dcterms:created>
  <dcterms:modified xsi:type="dcterms:W3CDTF">2021-10-03T10:13:00Z</dcterms:modified>
</cp:coreProperties>
</file>